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Irvine Running Club -   Addition to Generic Risk Assessment relating to Covid 19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assessment: 16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Oct 2020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Review Date:  next Covid update from government and SA</w:t>
      </w: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 Tues/Thurs night club run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Persons affected: club members, runners, jog leaders</w:t>
      </w:r>
    </w:p>
    <w:p>
      <w:pPr>
        <w:rPr>
          <w:rFonts w:asciiTheme="majorHAnsi" w:hAnsiTheme="majorHAns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6"/>
        <w:gridCol w:w="3361"/>
        <w:gridCol w:w="1134"/>
        <w:gridCol w:w="1418"/>
        <w:gridCol w:w="127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Hazardous situation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might be harmed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Control Measures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Probablility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Resultant risk rating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else can be done to control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Spread of Covid-19 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Runners, Jog leaders, other venue users contracting virus from an infected individual, also members of the public encountered while running on public routes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Covid Hygiene Guidance emailed to all members, and on website.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not permitted if symptomatic, waiting test results, or if anyone in the household is quarantining or self-isolating.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physical distancing at all times, before, during and after running.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spitting. Use hankies or sleeves to blow nose.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way to other road/path users to allow at least 2m gap.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Booking system introduced to limit number of runners in contact with each other, and to allow contact tracing.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 assessments completed for each training run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Wash hands with soap and water when Sports club is open, or use hand sanitiser.</w:t>
            </w: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 (due to transmission being low outdoors, and hygiene and physical distancing measures)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risk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Regularly remind runners about social distancing, no spitting, and hand hygiene.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not to gather in the car park in large groups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Reinforce Sports Club guidance once the facility is open.</w:t>
            </w:r>
          </w:p>
        </w:tc>
      </w:tr>
    </w:tbl>
    <w:p>
      <w:pPr>
        <w:rPr>
          <w:rFonts w:asciiTheme="majorHAnsi" w:hAnsiTheme="majorHAnsi"/>
        </w:rPr>
      </w:pPr>
    </w:p>
    <w:sectPr>
      <w:pgSz w:w="16820" w:h="11900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B"/>
    <w:rsid w:val="00313F1A"/>
    <w:rsid w:val="005A50D2"/>
    <w:rsid w:val="007A3D18"/>
    <w:rsid w:val="009008CB"/>
    <w:rsid w:val="00D07C4B"/>
    <w:rsid w:val="00D376B9"/>
    <w:rsid w:val="2F4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1310</Characters>
  <Lines>10</Lines>
  <Paragraphs>3</Paragraphs>
  <TotalTime>36</TotalTime>
  <ScaleCrop>false</ScaleCrop>
  <LinksUpToDate>false</LinksUpToDate>
  <CharactersWithSpaces>1536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2020-07-14T09:49:00Z</dcterms:created>
  <dc:creator>Jennie Jackson</dc:creator>
  <cp:lastModifiedBy>ccmcl</cp:lastModifiedBy>
  <dcterms:modified xsi:type="dcterms:W3CDTF">2020-10-19T19:02:33Z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